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85" w:rsidRPr="00B32CE7" w:rsidRDefault="00582285" w:rsidP="00582285">
      <w:pPr>
        <w:jc w:val="center"/>
        <w:rPr>
          <w:rFonts w:ascii="Times New Roman" w:hAnsi="Times New Roman" w:cs="Times New Roman"/>
          <w:sz w:val="28"/>
          <w:szCs w:val="28"/>
        </w:rPr>
      </w:pPr>
      <w:r w:rsidRPr="00B32CE7">
        <w:rPr>
          <w:rFonts w:ascii="Times New Roman" w:hAnsi="Times New Roman" w:cs="Times New Roman"/>
          <w:sz w:val="28"/>
          <w:szCs w:val="28"/>
        </w:rPr>
        <w:t>Кримінальна відповідальність неповнолітніх</w:t>
      </w:r>
    </w:p>
    <w:p w:rsidR="00582285" w:rsidRPr="00B32CE7" w:rsidRDefault="00582285" w:rsidP="00582285">
      <w:pPr>
        <w:rPr>
          <w:rFonts w:ascii="Times New Roman" w:hAnsi="Times New Roman" w:cs="Times New Roman"/>
          <w:sz w:val="28"/>
          <w:szCs w:val="28"/>
        </w:rPr>
      </w:pPr>
      <w:r w:rsidRPr="00B32CE7">
        <w:rPr>
          <w:rFonts w:ascii="Times New Roman" w:hAnsi="Times New Roman" w:cs="Times New Roman"/>
          <w:sz w:val="28"/>
          <w:szCs w:val="28"/>
        </w:rPr>
        <w:t>Відповідно до ст.10 КК України кримінальній відповідальності підлягають особи, яким до вчинення злочину виповнилося 16 років. Особи, які вчинили злочин у віці від 14 до 16 років, підлягають кримінальній відповідальності лише за вбивство, навмисне заподіяння тілесних ушкоджень, що спричинили пошкодження здоров'я, зґвалтування, крадіжку, розбій, злісне чи особливо злісне хуліганство, умисне знищення чи пошкодження державного, колективного майна чи індивідуального майна громадян, що спричинили тяжкі наслідки, а також за навмисні дії, які можуть викликати аварію поїзда.</w:t>
      </w:r>
    </w:p>
    <w:p w:rsidR="00582285" w:rsidRPr="00B32CE7" w:rsidRDefault="00582285" w:rsidP="00582285">
      <w:pPr>
        <w:rPr>
          <w:rFonts w:ascii="Times New Roman" w:hAnsi="Times New Roman" w:cs="Times New Roman"/>
          <w:sz w:val="28"/>
          <w:szCs w:val="28"/>
        </w:rPr>
      </w:pPr>
      <w:r w:rsidRPr="00B32CE7">
        <w:rPr>
          <w:rFonts w:ascii="Times New Roman" w:hAnsi="Times New Roman" w:cs="Times New Roman"/>
          <w:sz w:val="28"/>
          <w:szCs w:val="28"/>
        </w:rPr>
        <w:t xml:space="preserve"> Якщо суд установить, що виправлення особи, яка у віці до 18 років вчинила злочин без значної суспільної небезпеки, можливе без використання кримінальної відповідальності, він може застосувати до неї примусові засоби виховного характеру, що не є кримінальним покаранням:</w:t>
      </w:r>
    </w:p>
    <w:p w:rsidR="00582285" w:rsidRPr="00B32CE7" w:rsidRDefault="00582285" w:rsidP="00582285">
      <w:pPr>
        <w:rPr>
          <w:rFonts w:ascii="Times New Roman" w:hAnsi="Times New Roman" w:cs="Times New Roman"/>
          <w:sz w:val="28"/>
          <w:szCs w:val="28"/>
        </w:rPr>
      </w:pPr>
      <w:r w:rsidRPr="00B32CE7">
        <w:rPr>
          <w:rFonts w:ascii="Times New Roman" w:hAnsi="Times New Roman" w:cs="Times New Roman"/>
          <w:sz w:val="28"/>
          <w:szCs w:val="28"/>
        </w:rPr>
        <w:t xml:space="preserve"> а) передача винного під нагляд батьків чи осіб, які їх заступають;</w:t>
      </w:r>
    </w:p>
    <w:p w:rsidR="00582285" w:rsidRPr="00B32CE7" w:rsidRDefault="00582285" w:rsidP="00582285">
      <w:pPr>
        <w:rPr>
          <w:rFonts w:ascii="Times New Roman" w:hAnsi="Times New Roman" w:cs="Times New Roman"/>
          <w:sz w:val="28"/>
          <w:szCs w:val="28"/>
        </w:rPr>
      </w:pPr>
      <w:r w:rsidRPr="00B32CE7">
        <w:rPr>
          <w:rFonts w:ascii="Times New Roman" w:hAnsi="Times New Roman" w:cs="Times New Roman"/>
          <w:sz w:val="28"/>
          <w:szCs w:val="28"/>
        </w:rPr>
        <w:t xml:space="preserve"> б) передача винного під нагляд громадських організацій чи трудового колективу за їхньою згодою, а також окремих громадян за їхньою згодою;</w:t>
      </w:r>
    </w:p>
    <w:p w:rsidR="001D579C" w:rsidRDefault="00582285" w:rsidP="00582285">
      <w:pPr>
        <w:rPr>
          <w:rFonts w:ascii="Times New Roman" w:hAnsi="Times New Roman" w:cs="Times New Roman"/>
          <w:sz w:val="28"/>
          <w:szCs w:val="28"/>
        </w:rPr>
      </w:pPr>
      <w:r w:rsidRPr="00B32CE7">
        <w:rPr>
          <w:rFonts w:ascii="Times New Roman" w:hAnsi="Times New Roman" w:cs="Times New Roman"/>
          <w:sz w:val="28"/>
          <w:szCs w:val="28"/>
        </w:rPr>
        <w:t xml:space="preserve"> в) направлення винного у спеціальний навчально-виховний чи лікувально-виховний заклад для дітей та підлітків. Як зазначалося вище, до осіб, котрі не досягли 18-річного віку, не може бути застосована смертна кара; строк позбавлення волі не може перевищувати 10 років. Слід зазначити, що згідно з чинним законодавством (ст. 40 КК) вчинення злочину неповнолітнім е обставиною, що пом'якшує відповідальність.</w:t>
      </w:r>
    </w:p>
    <w:p w:rsidR="00231D53" w:rsidRPr="00231D53" w:rsidRDefault="00231D53" w:rsidP="00231D53">
      <w:pPr>
        <w:rPr>
          <w:rFonts w:ascii="Times New Roman" w:hAnsi="Times New Roman" w:cs="Times New Roman"/>
          <w:sz w:val="28"/>
          <w:szCs w:val="28"/>
        </w:rPr>
      </w:pPr>
      <w:bookmarkStart w:id="0" w:name="_GoBack"/>
      <w:bookmarkEnd w:id="0"/>
      <w:r w:rsidRPr="00231D53">
        <w:rPr>
          <w:rFonts w:ascii="Times New Roman" w:hAnsi="Times New Roman" w:cs="Times New Roman"/>
          <w:sz w:val="28"/>
          <w:szCs w:val="28"/>
        </w:rPr>
        <w:t>Особи, які вчинили злочин у віці з 14 до 16 років, підлягають кримінальній відповідальності за такі види злочинів: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умисне вбивство;</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lastRenderedPageBreak/>
        <w:t>-    умисне тяжке тілесне ушкодження;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умисне середньої тяжкості тілесне ушкодження;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диверсія;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бандитизм;</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терористичний акт;</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захоплення заручників;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зґвалтування;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насильницьке задоволення статевої пристрасті неприродним способом;</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крадіжка;</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грабіж;</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розбій;</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вимагання;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умисне знищення або пошкодження майна;</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lastRenderedPageBreak/>
        <w:t>-    пошкодження шляхів сполучення і транспортних засобів;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угон або захоплення залізничного рухомого складу, повітряного, морського чи річкового судна;</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незаконне заволодіння транспортним засобом;</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хуліганство.</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У цьому разі суд застосовує до неповнолітнього такі примусові заходи виховного характеру:</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застереження;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обмеження дозвілля і встановлення особливих вимог до поведінки неповнолітнього;</w:t>
      </w: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xml:space="preserve"> -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lastRenderedPageBreak/>
        <w:t>-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До неповнолітніх, визнаних винними у вчиненні злочину, судом можуть бути застосовані такі основні види покарань:</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штраф, який застосовується лише до неповнолітніх, що мають самостійний дохід, власні кошти або майно, на яке може бути звернене стягнення. Розмір штрафу встановлюється судом залежно від тяжкості вчиненого злочину та з урахуванням майнового стану неповнолітнього в межах до п’ятисот встановлених законодавством неоподатковуваних мінімумів доходів громадян;</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громадські роботи, які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двох годин на день.</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виправні роботи, які можуть бути призначені неповнолітньому у віці від 16 до 18 років за місцем роботи на строк від двох місяців до одного року. Із заробітку неповнолітнього, засудженого до виправних робіт, здійснюється відрахування в дохід держави в розмірі, встановленому вироком суду, в межах від п’яти до десяти відсотків;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арешт, який полягає у триманні неповнолітнього, який на момент постановлення вироку досяг шістнадцяти років, в умовах ізоляції у спеціально пристосованих установах на строк від п’ятнадцяти до сорока п’яти діб.</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xml:space="preserve">-    позбавлення волі на певний строк особам, які не досягли до вчинення злочину вісімнадцятирічного віку, не може бути призначене на строк більше десяти років, а за особливо тяжкий злочин, поєднаний з умисним позбавленням життя людини </w:t>
      </w:r>
      <w:proofErr w:type="spellStart"/>
      <w:r w:rsidRPr="00231D53">
        <w:rPr>
          <w:rFonts w:ascii="Times New Roman" w:hAnsi="Times New Roman" w:cs="Times New Roman"/>
          <w:sz w:val="28"/>
          <w:szCs w:val="28"/>
        </w:rPr>
        <w:t>-більше</w:t>
      </w:r>
      <w:proofErr w:type="spellEnd"/>
      <w:r w:rsidRPr="00231D53">
        <w:rPr>
          <w:rFonts w:ascii="Times New Roman" w:hAnsi="Times New Roman" w:cs="Times New Roman"/>
          <w:sz w:val="28"/>
          <w:szCs w:val="28"/>
        </w:rPr>
        <w:t xml:space="preserve"> п’ятнадцяти років. Неповнолітні, засуджені до покарання у виді позбавлення волі, відбувають його у спеціальних виховних установах. Позбавлення волі не може бути призначене неповнолітньому, який вперше вчинив злочин невеликої тяжкості.</w:t>
      </w: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lastRenderedPageBreak/>
        <w:t xml:space="preserve"> Покарання у виді позбавлення волі призначається неповнолітньому:</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 вчинений повторно злочин невеликої тяжкості – на строк не більше двох років;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 злочин середньої тяжкості – на строк не більше чотирьох років;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 тяжкий злочин – на строк не більше семи років;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 особливо тяжкий злочин – на строк не більше десяти років;</w:t>
      </w:r>
    </w:p>
    <w:p w:rsidR="00231D53" w:rsidRPr="00231D53" w:rsidRDefault="00231D53" w:rsidP="00231D53">
      <w:pPr>
        <w:rPr>
          <w:rFonts w:ascii="Times New Roman" w:hAnsi="Times New Roman" w:cs="Times New Roman"/>
          <w:sz w:val="28"/>
          <w:szCs w:val="28"/>
        </w:rPr>
      </w:pPr>
    </w:p>
    <w:p w:rsidR="00231D53" w:rsidRPr="00231D53"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    за особливо тяжкий злочин, поєднаний з умисним позбавленням життя людини,- на строк до п’ятнадцяти років.</w:t>
      </w:r>
    </w:p>
    <w:p w:rsidR="00231D53" w:rsidRPr="00231D53" w:rsidRDefault="00231D53" w:rsidP="00231D53">
      <w:pPr>
        <w:rPr>
          <w:rFonts w:ascii="Times New Roman" w:hAnsi="Times New Roman" w:cs="Times New Roman"/>
          <w:sz w:val="28"/>
          <w:szCs w:val="28"/>
        </w:rPr>
      </w:pPr>
    </w:p>
    <w:p w:rsidR="00231D53" w:rsidRPr="00B32CE7" w:rsidRDefault="00231D53" w:rsidP="00231D53">
      <w:pPr>
        <w:rPr>
          <w:rFonts w:ascii="Times New Roman" w:hAnsi="Times New Roman" w:cs="Times New Roman"/>
          <w:sz w:val="28"/>
          <w:szCs w:val="28"/>
        </w:rPr>
      </w:pPr>
      <w:r w:rsidRPr="00231D53">
        <w:rPr>
          <w:rFonts w:ascii="Times New Roman" w:hAnsi="Times New Roman" w:cs="Times New Roman"/>
          <w:sz w:val="28"/>
          <w:szCs w:val="28"/>
        </w:rPr>
        <w:t>До неповнолітніх можуть бути застосовані додаткові покарання у виді штрафу та позбавлення права обіймати певні посади або займатися певною діяльністю.</w:t>
      </w:r>
    </w:p>
    <w:sectPr w:rsidR="00231D53" w:rsidRPr="00B32CE7" w:rsidSect="00F10ACA">
      <w:pgSz w:w="11907" w:h="16443" w:code="9"/>
      <w:pgMar w:top="851" w:right="964" w:bottom="851" w:left="794" w:header="57" w:footer="57"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43"/>
    <w:rsid w:val="00016F6E"/>
    <w:rsid w:val="000246F9"/>
    <w:rsid w:val="00040CF8"/>
    <w:rsid w:val="0005302B"/>
    <w:rsid w:val="00064D92"/>
    <w:rsid w:val="000829A8"/>
    <w:rsid w:val="00096C7E"/>
    <w:rsid w:val="000A1A99"/>
    <w:rsid w:val="000A5AF2"/>
    <w:rsid w:val="000B15F4"/>
    <w:rsid w:val="000C4900"/>
    <w:rsid w:val="00135044"/>
    <w:rsid w:val="001424A5"/>
    <w:rsid w:val="001B2475"/>
    <w:rsid w:val="001B4AB1"/>
    <w:rsid w:val="001B57E1"/>
    <w:rsid w:val="001D579C"/>
    <w:rsid w:val="001E55DD"/>
    <w:rsid w:val="001F2879"/>
    <w:rsid w:val="002002EF"/>
    <w:rsid w:val="00212945"/>
    <w:rsid w:val="00215A62"/>
    <w:rsid w:val="00216E2D"/>
    <w:rsid w:val="00231D53"/>
    <w:rsid w:val="00254F31"/>
    <w:rsid w:val="0025755E"/>
    <w:rsid w:val="0026629F"/>
    <w:rsid w:val="00270D25"/>
    <w:rsid w:val="00296E68"/>
    <w:rsid w:val="002D2495"/>
    <w:rsid w:val="00393C32"/>
    <w:rsid w:val="00395C47"/>
    <w:rsid w:val="003A239F"/>
    <w:rsid w:val="003B0D01"/>
    <w:rsid w:val="003D01C1"/>
    <w:rsid w:val="003D3EE5"/>
    <w:rsid w:val="003D4643"/>
    <w:rsid w:val="003F1D62"/>
    <w:rsid w:val="004177AA"/>
    <w:rsid w:val="004329A9"/>
    <w:rsid w:val="004342B4"/>
    <w:rsid w:val="00452342"/>
    <w:rsid w:val="00470643"/>
    <w:rsid w:val="00474CF3"/>
    <w:rsid w:val="004A49D3"/>
    <w:rsid w:val="00502A91"/>
    <w:rsid w:val="00517440"/>
    <w:rsid w:val="00521CA3"/>
    <w:rsid w:val="00546DF9"/>
    <w:rsid w:val="005518A7"/>
    <w:rsid w:val="00582285"/>
    <w:rsid w:val="005A0266"/>
    <w:rsid w:val="005B453F"/>
    <w:rsid w:val="005D6FD3"/>
    <w:rsid w:val="006265EE"/>
    <w:rsid w:val="00660006"/>
    <w:rsid w:val="00696982"/>
    <w:rsid w:val="006A3E90"/>
    <w:rsid w:val="007053A9"/>
    <w:rsid w:val="007079AF"/>
    <w:rsid w:val="00733AF2"/>
    <w:rsid w:val="00734762"/>
    <w:rsid w:val="007516F4"/>
    <w:rsid w:val="007A584B"/>
    <w:rsid w:val="007B35FE"/>
    <w:rsid w:val="007B6AA2"/>
    <w:rsid w:val="007B6C31"/>
    <w:rsid w:val="007C4AAE"/>
    <w:rsid w:val="007D61E1"/>
    <w:rsid w:val="007E437B"/>
    <w:rsid w:val="0080251C"/>
    <w:rsid w:val="0081060F"/>
    <w:rsid w:val="00817E8B"/>
    <w:rsid w:val="008239AF"/>
    <w:rsid w:val="00824E3E"/>
    <w:rsid w:val="008B32E5"/>
    <w:rsid w:val="008F6284"/>
    <w:rsid w:val="00900533"/>
    <w:rsid w:val="009832B0"/>
    <w:rsid w:val="009A24D4"/>
    <w:rsid w:val="009B2D98"/>
    <w:rsid w:val="009D110C"/>
    <w:rsid w:val="00A03E06"/>
    <w:rsid w:val="00A224DA"/>
    <w:rsid w:val="00A272CF"/>
    <w:rsid w:val="00A5294C"/>
    <w:rsid w:val="00A64AE3"/>
    <w:rsid w:val="00A80C22"/>
    <w:rsid w:val="00AA0745"/>
    <w:rsid w:val="00AB528E"/>
    <w:rsid w:val="00B32CE7"/>
    <w:rsid w:val="00B60564"/>
    <w:rsid w:val="00B77B31"/>
    <w:rsid w:val="00B90A7D"/>
    <w:rsid w:val="00BA0F7C"/>
    <w:rsid w:val="00BC2B88"/>
    <w:rsid w:val="00BE3320"/>
    <w:rsid w:val="00C0740A"/>
    <w:rsid w:val="00C34C8D"/>
    <w:rsid w:val="00C3659B"/>
    <w:rsid w:val="00C411C5"/>
    <w:rsid w:val="00C416DA"/>
    <w:rsid w:val="00C434CE"/>
    <w:rsid w:val="00C7043A"/>
    <w:rsid w:val="00C705A2"/>
    <w:rsid w:val="00C71727"/>
    <w:rsid w:val="00D32547"/>
    <w:rsid w:val="00D45356"/>
    <w:rsid w:val="00DF4894"/>
    <w:rsid w:val="00E04164"/>
    <w:rsid w:val="00E0597C"/>
    <w:rsid w:val="00E30EED"/>
    <w:rsid w:val="00E32709"/>
    <w:rsid w:val="00E329BA"/>
    <w:rsid w:val="00E42807"/>
    <w:rsid w:val="00E460B8"/>
    <w:rsid w:val="00E71028"/>
    <w:rsid w:val="00E8065D"/>
    <w:rsid w:val="00E977C0"/>
    <w:rsid w:val="00EC36FD"/>
    <w:rsid w:val="00EF66FF"/>
    <w:rsid w:val="00F10ACA"/>
    <w:rsid w:val="00F34A1D"/>
    <w:rsid w:val="00F93558"/>
    <w:rsid w:val="00FA2AAD"/>
    <w:rsid w:val="00FB719D"/>
    <w:rsid w:val="00FC3274"/>
    <w:rsid w:val="00FD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5172</Characters>
  <Application>Microsoft Office Word</Application>
  <DocSecurity>0</DocSecurity>
  <Lines>43</Lines>
  <Paragraphs>12</Paragraphs>
  <ScaleCrop>false</ScaleCrop>
  <Company>Home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2013-03-11T19:02:00Z</dcterms:created>
  <dcterms:modified xsi:type="dcterms:W3CDTF">2013-03-11T19:04:00Z</dcterms:modified>
</cp:coreProperties>
</file>